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9FD6" w14:textId="77777777" w:rsidR="0038372D" w:rsidRPr="00843801" w:rsidRDefault="00D5412C" w:rsidP="00843801">
      <w:pPr>
        <w:jc w:val="center"/>
        <w:rPr>
          <w:b/>
          <w:szCs w:val="24"/>
        </w:rPr>
      </w:pPr>
      <w:r w:rsidRPr="00DF428B">
        <w:rPr>
          <w:b/>
          <w:szCs w:val="24"/>
        </w:rPr>
        <w:t>THE APG ASBESTOS TRUST</w:t>
      </w:r>
    </w:p>
    <w:p w14:paraId="2CF7B879" w14:textId="77777777" w:rsidR="0038372D" w:rsidRPr="00DF428B" w:rsidRDefault="0038372D" w:rsidP="0038372D">
      <w:pPr>
        <w:jc w:val="center"/>
        <w:rPr>
          <w:szCs w:val="24"/>
        </w:rPr>
      </w:pPr>
    </w:p>
    <w:p w14:paraId="366CCACE" w14:textId="77777777" w:rsidR="0038372D" w:rsidRPr="00DF428B" w:rsidRDefault="00D5412C" w:rsidP="0038372D">
      <w:pPr>
        <w:pStyle w:val="BodyText2"/>
        <w:ind w:firstLine="0"/>
        <w:rPr>
          <w:szCs w:val="24"/>
        </w:rPr>
      </w:pPr>
      <w:r w:rsidRPr="00DF428B">
        <w:rPr>
          <w:szCs w:val="24"/>
        </w:rPr>
        <w:t>To:</w:t>
      </w:r>
      <w:r w:rsidRPr="00DF428B">
        <w:rPr>
          <w:szCs w:val="24"/>
        </w:rPr>
        <w:tab/>
        <w:t>All Claimants and Claimants’ Counsel</w:t>
      </w:r>
    </w:p>
    <w:p w14:paraId="06AD1A4E" w14:textId="77777777" w:rsidR="0038372D" w:rsidRPr="00DF428B" w:rsidRDefault="00D5412C" w:rsidP="0038372D">
      <w:pPr>
        <w:pStyle w:val="BodyText2"/>
        <w:ind w:firstLine="0"/>
        <w:rPr>
          <w:szCs w:val="24"/>
        </w:rPr>
      </w:pPr>
      <w:r w:rsidRPr="00DF428B">
        <w:rPr>
          <w:szCs w:val="24"/>
        </w:rPr>
        <w:t>From:</w:t>
      </w:r>
      <w:r w:rsidRPr="00DF428B">
        <w:rPr>
          <w:szCs w:val="24"/>
        </w:rPr>
        <w:tab/>
        <w:t>Trustee of the APG Asbestos Trust</w:t>
      </w:r>
    </w:p>
    <w:p w14:paraId="39D6D12B" w14:textId="77777777" w:rsidR="00476CE5" w:rsidRPr="00DF428B" w:rsidRDefault="00D5412C" w:rsidP="0038372D">
      <w:pPr>
        <w:rPr>
          <w:szCs w:val="24"/>
        </w:rPr>
      </w:pPr>
      <w:r w:rsidRPr="00DF428B">
        <w:rPr>
          <w:szCs w:val="24"/>
        </w:rPr>
        <w:t>Date:</w:t>
      </w:r>
      <w:r w:rsidRPr="00DF428B">
        <w:rPr>
          <w:szCs w:val="24"/>
        </w:rPr>
        <w:tab/>
        <w:t>January 1, 2025</w:t>
      </w:r>
    </w:p>
    <w:p w14:paraId="01232642" w14:textId="77777777" w:rsidR="0038372D" w:rsidRPr="00DF428B" w:rsidRDefault="0038372D" w:rsidP="0038372D">
      <w:pPr>
        <w:rPr>
          <w:szCs w:val="24"/>
        </w:rPr>
      </w:pPr>
    </w:p>
    <w:p w14:paraId="3C7F57F7" w14:textId="77777777" w:rsidR="0038372D" w:rsidRPr="00DF428B" w:rsidRDefault="00D5412C" w:rsidP="00DE46D0">
      <w:pPr>
        <w:ind w:left="720" w:hanging="720"/>
        <w:rPr>
          <w:szCs w:val="24"/>
          <w:u w:val="single"/>
        </w:rPr>
      </w:pPr>
      <w:r w:rsidRPr="00DF428B">
        <w:rPr>
          <w:szCs w:val="24"/>
        </w:rPr>
        <w:t xml:space="preserve">Re: </w:t>
      </w:r>
      <w:r w:rsidRPr="00DF428B">
        <w:rPr>
          <w:szCs w:val="24"/>
        </w:rPr>
        <w:tab/>
      </w:r>
      <w:r w:rsidRPr="00DF428B">
        <w:rPr>
          <w:szCs w:val="24"/>
          <w:u w:val="single"/>
        </w:rPr>
        <w:t xml:space="preserve">Notice Regarding Filing Fee </w:t>
      </w:r>
      <w:r w:rsidR="00DF428B" w:rsidRPr="00DF428B">
        <w:rPr>
          <w:szCs w:val="24"/>
          <w:u w:val="single"/>
        </w:rPr>
        <w:t xml:space="preserve">and Deadline for </w:t>
      </w:r>
      <w:r w:rsidRPr="00DF428B">
        <w:rPr>
          <w:szCs w:val="24"/>
          <w:u w:val="single"/>
        </w:rPr>
        <w:t>Re-Filed Claims</w:t>
      </w:r>
      <w:r w:rsidRPr="00DF428B">
        <w:rPr>
          <w:szCs w:val="24"/>
        </w:rPr>
        <w:t xml:space="preserve"> </w:t>
      </w:r>
    </w:p>
    <w:p w14:paraId="7C5E7C17" w14:textId="77777777" w:rsidR="0038372D" w:rsidRPr="00DF428B" w:rsidRDefault="0038372D" w:rsidP="00DF428B">
      <w:pPr>
        <w:rPr>
          <w:szCs w:val="24"/>
        </w:rPr>
      </w:pPr>
    </w:p>
    <w:p w14:paraId="4FCB7019" w14:textId="77777777" w:rsidR="00F71920" w:rsidRDefault="00D5412C" w:rsidP="00843801">
      <w:pPr>
        <w:ind w:firstLine="360"/>
        <w:rPr>
          <w:szCs w:val="24"/>
        </w:rPr>
      </w:pPr>
      <w:r>
        <w:rPr>
          <w:szCs w:val="24"/>
        </w:rPr>
        <w:t>T</w:t>
      </w:r>
      <w:r w:rsidR="004A5914" w:rsidRPr="00DF428B">
        <w:rPr>
          <w:szCs w:val="24"/>
        </w:rPr>
        <w:t>he</w:t>
      </w:r>
      <w:r w:rsidR="00AA6329" w:rsidRPr="00DF428B">
        <w:rPr>
          <w:szCs w:val="24"/>
        </w:rPr>
        <w:t xml:space="preserve"> APG Asbestos Trust (the “</w:t>
      </w:r>
      <w:r w:rsidR="00CE23A4" w:rsidRPr="00CE23A4">
        <w:rPr>
          <w:szCs w:val="24"/>
        </w:rPr>
        <w:t>Trust</w:t>
      </w:r>
      <w:r w:rsidR="00AA6329" w:rsidRPr="00CE23A4">
        <w:rPr>
          <w:szCs w:val="24"/>
        </w:rPr>
        <w:t>”),</w:t>
      </w:r>
      <w:r w:rsidR="00AA6329" w:rsidRPr="00DF428B">
        <w:rPr>
          <w:szCs w:val="24"/>
        </w:rPr>
        <w:t xml:space="preserve"> with the consent of the APG Asbestos Trust Advisory Committee and the APG Asbestos Future Claimants’ Representative</w:t>
      </w:r>
      <w:r w:rsidR="004A5914" w:rsidRPr="00DF428B">
        <w:rPr>
          <w:szCs w:val="24"/>
        </w:rPr>
        <w:t xml:space="preserve">, </w:t>
      </w:r>
      <w:r w:rsidR="00AF1D62" w:rsidRPr="00DF428B">
        <w:rPr>
          <w:szCs w:val="24"/>
        </w:rPr>
        <w:t xml:space="preserve">has adopted </w:t>
      </w:r>
      <w:r w:rsidRPr="00DF428B">
        <w:rPr>
          <w:szCs w:val="24"/>
        </w:rPr>
        <w:t xml:space="preserve">the changes set forth below.  </w:t>
      </w:r>
    </w:p>
    <w:p w14:paraId="4A983EBB" w14:textId="77777777" w:rsidR="00DF428B" w:rsidRPr="00DF428B" w:rsidRDefault="00DF428B" w:rsidP="00DF428B">
      <w:pPr>
        <w:ind w:firstLine="720"/>
        <w:rPr>
          <w:szCs w:val="24"/>
        </w:rPr>
      </w:pPr>
    </w:p>
    <w:p w14:paraId="4DAB68FE" w14:textId="77777777" w:rsidR="00F71920" w:rsidRDefault="00D5412C" w:rsidP="00CE23A4">
      <w:pPr>
        <w:pStyle w:val="ListParagraph"/>
        <w:numPr>
          <w:ilvl w:val="0"/>
          <w:numId w:val="3"/>
        </w:numPr>
        <w:ind w:left="720"/>
        <w:contextualSpacing w:val="0"/>
        <w:rPr>
          <w:szCs w:val="24"/>
        </w:rPr>
      </w:pPr>
      <w:r w:rsidRPr="00DF428B">
        <w:rPr>
          <w:b/>
          <w:szCs w:val="24"/>
        </w:rPr>
        <w:t>Deadline to Re-File Withdrawn Claim</w:t>
      </w:r>
      <w:r w:rsidR="00CE23A4">
        <w:rPr>
          <w:b/>
          <w:szCs w:val="24"/>
        </w:rPr>
        <w:t xml:space="preserve">s:  </w:t>
      </w:r>
      <w:r w:rsidR="00A95795" w:rsidRPr="00A95795">
        <w:rPr>
          <w:szCs w:val="24"/>
        </w:rPr>
        <w:t>Effective January 1, 2025, i</w:t>
      </w:r>
      <w:r w:rsidRPr="00A95795">
        <w:rPr>
          <w:szCs w:val="24"/>
        </w:rPr>
        <w:t>f</w:t>
      </w:r>
      <w:r w:rsidRPr="00CE23A4">
        <w:rPr>
          <w:szCs w:val="24"/>
        </w:rPr>
        <w:t xml:space="preserve"> a claim is withdrawn for any reason, whether by the claimant or deemed withdrawn by the Trust, the claim may be re-filed with the Trust within three (3) years of the date of the original withdrawal.  If a claim is not re-filed with the Trust within three (3) years of the original withdrawal, it will be barred. Any such claim filed after a withdrawal shall be given a place in the FIFO Processing Queue based on the date of such subsequent filing.</w:t>
      </w:r>
    </w:p>
    <w:p w14:paraId="43E7C90A" w14:textId="77777777" w:rsidR="00CE23A4" w:rsidRDefault="00CE23A4" w:rsidP="00CE23A4">
      <w:pPr>
        <w:pStyle w:val="ListParagraph"/>
        <w:contextualSpacing w:val="0"/>
        <w:rPr>
          <w:b/>
          <w:szCs w:val="24"/>
        </w:rPr>
      </w:pPr>
    </w:p>
    <w:p w14:paraId="2E186CA2" w14:textId="77777777" w:rsidR="00CE23A4" w:rsidRPr="00CE23A4" w:rsidRDefault="00D5412C" w:rsidP="00CE23A4">
      <w:pPr>
        <w:pStyle w:val="ListParagraph"/>
        <w:contextualSpacing w:val="0"/>
        <w:rPr>
          <w:szCs w:val="24"/>
        </w:rPr>
      </w:pPr>
      <w:r w:rsidRPr="00CE23A4">
        <w:rPr>
          <w:szCs w:val="24"/>
        </w:rPr>
        <w:t xml:space="preserve">Any claims that have been withdrawn as of January 1, </w:t>
      </w:r>
      <w:proofErr w:type="gramStart"/>
      <w:r w:rsidRPr="00CE23A4">
        <w:rPr>
          <w:szCs w:val="24"/>
        </w:rPr>
        <w:t>2025</w:t>
      </w:r>
      <w:proofErr w:type="gramEnd"/>
      <w:r w:rsidRPr="00CE23A4">
        <w:rPr>
          <w:szCs w:val="24"/>
        </w:rPr>
        <w:t xml:space="preserve"> must be re-filed with the Trust within three years of the date of the original withdrawal, or by January 1, 2026, whichever period is longer, or else such claims will be barred.</w:t>
      </w:r>
    </w:p>
    <w:p w14:paraId="7A0C612F" w14:textId="77777777" w:rsidR="00DF428B" w:rsidRPr="00DF428B" w:rsidRDefault="00DF428B" w:rsidP="00DF428B">
      <w:pPr>
        <w:pStyle w:val="ListParagraph"/>
        <w:ind w:hanging="360"/>
        <w:contextualSpacing w:val="0"/>
        <w:rPr>
          <w:szCs w:val="24"/>
        </w:rPr>
      </w:pPr>
    </w:p>
    <w:p w14:paraId="47F93C37" w14:textId="77777777" w:rsidR="00DF428B" w:rsidRDefault="00D5412C" w:rsidP="00DF428B">
      <w:pPr>
        <w:pStyle w:val="ListParagraph"/>
        <w:numPr>
          <w:ilvl w:val="0"/>
          <w:numId w:val="3"/>
        </w:numPr>
        <w:ind w:left="720"/>
        <w:contextualSpacing w:val="0"/>
        <w:rPr>
          <w:szCs w:val="24"/>
        </w:rPr>
      </w:pPr>
      <w:r w:rsidRPr="00DF428B">
        <w:rPr>
          <w:b/>
          <w:szCs w:val="24"/>
        </w:rPr>
        <w:t>Re-Filing Fee</w:t>
      </w:r>
      <w:r w:rsidRPr="00DF428B">
        <w:rPr>
          <w:szCs w:val="24"/>
        </w:rPr>
        <w:t xml:space="preserve">:  Effective </w:t>
      </w:r>
      <w:r w:rsidR="00A95795">
        <w:rPr>
          <w:szCs w:val="24"/>
        </w:rPr>
        <w:t>March</w:t>
      </w:r>
      <w:r w:rsidRPr="00DF428B">
        <w:rPr>
          <w:szCs w:val="24"/>
        </w:rPr>
        <w:t xml:space="preserve"> 1, </w:t>
      </w:r>
      <w:proofErr w:type="gramStart"/>
      <w:r w:rsidRPr="00DF428B">
        <w:rPr>
          <w:szCs w:val="24"/>
        </w:rPr>
        <w:t>2025</w:t>
      </w:r>
      <w:proofErr w:type="gramEnd"/>
      <w:r w:rsidRPr="00DF428B">
        <w:rPr>
          <w:szCs w:val="24"/>
        </w:rPr>
        <w:t xml:space="preserve"> any claimant who re-files an APG Asbestos Trust Claim that has previously been withdrawn pursuant to Section 6.3 </w:t>
      </w:r>
      <w:r w:rsidR="00A95795">
        <w:rPr>
          <w:szCs w:val="24"/>
        </w:rPr>
        <w:t>of the TDP</w:t>
      </w:r>
      <w:r w:rsidRPr="00DF428B">
        <w:rPr>
          <w:szCs w:val="24"/>
        </w:rPr>
        <w:t xml:space="preserve"> must pay a $50 re-filing fee (the “Re-Filing Fee”) within sixty (60) days following re-filing of the APG Asbestos Trust Claim.  The Re-Filing Fee is refundable only upon allowance and payment of the APG Asbestos Trust Claim.  Failure to pay the Re-Filing Fee within this sixty (60) day period will result in the rejection of the re-filed APG Asbestos Trust Claim and the deadline to refile will not be tolled.</w:t>
      </w:r>
    </w:p>
    <w:p w14:paraId="3F87D270" w14:textId="77777777" w:rsidR="00DF428B" w:rsidRPr="00DF428B" w:rsidRDefault="00DF428B" w:rsidP="00DF428B">
      <w:pPr>
        <w:pStyle w:val="ListParagraph"/>
        <w:ind w:left="810" w:hanging="360"/>
        <w:rPr>
          <w:szCs w:val="24"/>
        </w:rPr>
      </w:pPr>
    </w:p>
    <w:p w14:paraId="58A0DEF7" w14:textId="29610F67" w:rsidR="00E44764" w:rsidRDefault="00D5412C" w:rsidP="00DF428B">
      <w:pPr>
        <w:pStyle w:val="ListParagraph"/>
        <w:contextualSpacing w:val="0"/>
        <w:rPr>
          <w:szCs w:val="24"/>
        </w:rPr>
      </w:pPr>
      <w:r w:rsidRPr="00DF428B">
        <w:rPr>
          <w:szCs w:val="24"/>
        </w:rPr>
        <w:t>Any questions regarding the claim filing fee should</w:t>
      </w:r>
      <w:r w:rsidR="009D5F97" w:rsidRPr="00DF428B">
        <w:rPr>
          <w:szCs w:val="24"/>
        </w:rPr>
        <w:t xml:space="preserve"> be directed to Verus’ Support D</w:t>
      </w:r>
      <w:r w:rsidRPr="00DF428B">
        <w:rPr>
          <w:szCs w:val="24"/>
        </w:rPr>
        <w:t xml:space="preserve">epartment via email at </w:t>
      </w:r>
      <w:hyperlink r:id="rId9" w:history="1">
        <w:r w:rsidR="00EE1D53" w:rsidRPr="00F92F65">
          <w:rPr>
            <w:rStyle w:val="Hyperlink"/>
            <w:szCs w:val="24"/>
          </w:rPr>
          <w:t>Support@verusllc.com</w:t>
        </w:r>
      </w:hyperlink>
      <w:r w:rsidR="00732230" w:rsidRPr="00DF428B">
        <w:rPr>
          <w:szCs w:val="24"/>
        </w:rPr>
        <w:t xml:space="preserve">, </w:t>
      </w:r>
      <w:r w:rsidRPr="00DF428B">
        <w:rPr>
          <w:szCs w:val="24"/>
        </w:rPr>
        <w:t>or by calling Verus at (609) 466-0427</w:t>
      </w:r>
      <w:r w:rsidR="00EB215E">
        <w:rPr>
          <w:szCs w:val="24"/>
        </w:rPr>
        <w:t>, option 2</w:t>
      </w:r>
      <w:r w:rsidRPr="00DF428B">
        <w:rPr>
          <w:szCs w:val="24"/>
        </w:rPr>
        <w:t xml:space="preserve">. </w:t>
      </w:r>
    </w:p>
    <w:p w14:paraId="2E968020" w14:textId="77777777" w:rsidR="0057399D" w:rsidRDefault="0057399D" w:rsidP="00DF428B">
      <w:pPr>
        <w:pStyle w:val="ListParagraph"/>
        <w:contextualSpacing w:val="0"/>
        <w:rPr>
          <w:szCs w:val="24"/>
        </w:rPr>
      </w:pPr>
    </w:p>
    <w:p w14:paraId="5EBE0FA9" w14:textId="77777777" w:rsidR="0057399D" w:rsidRPr="00DF428B" w:rsidRDefault="0057399D" w:rsidP="00DF428B">
      <w:pPr>
        <w:pStyle w:val="ListParagraph"/>
        <w:contextualSpacing w:val="0"/>
        <w:rPr>
          <w:szCs w:val="24"/>
        </w:rPr>
      </w:pPr>
    </w:p>
    <w:sectPr w:rsidR="0057399D" w:rsidRPr="00DF428B" w:rsidSect="00663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1F3EB" w14:textId="77777777" w:rsidR="00D5412C" w:rsidRDefault="00D5412C">
      <w:r>
        <w:separator/>
      </w:r>
    </w:p>
  </w:endnote>
  <w:endnote w:type="continuationSeparator" w:id="0">
    <w:p w14:paraId="31028519" w14:textId="77777777" w:rsidR="00D5412C" w:rsidRDefault="00D5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BEF7" w14:textId="77777777" w:rsidR="000839D2" w:rsidRDefault="00083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3397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36E0E" w14:textId="77777777" w:rsidR="00923A4F" w:rsidRDefault="00D54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9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51C93A" w14:textId="77777777" w:rsidR="005A44F7" w:rsidRDefault="005A44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5FFE" w14:textId="77777777" w:rsidR="000839D2" w:rsidRDefault="00083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77421" w14:textId="77777777" w:rsidR="00D5412C" w:rsidRDefault="00D5412C">
      <w:r>
        <w:separator/>
      </w:r>
    </w:p>
  </w:footnote>
  <w:footnote w:type="continuationSeparator" w:id="0">
    <w:p w14:paraId="042EF57A" w14:textId="77777777" w:rsidR="00D5412C" w:rsidRDefault="00D5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70DB" w14:textId="77777777" w:rsidR="000839D2" w:rsidRDefault="00083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40AD" w14:textId="77777777" w:rsidR="000839D2" w:rsidRDefault="00083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7047" w14:textId="77777777" w:rsidR="000839D2" w:rsidRDefault="00083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085B"/>
    <w:multiLevelType w:val="hybridMultilevel"/>
    <w:tmpl w:val="966E88E4"/>
    <w:lvl w:ilvl="0" w:tplc="145C690A">
      <w:start w:val="1"/>
      <w:numFmt w:val="decimal"/>
      <w:lvlText w:val="%1."/>
      <w:lvlJc w:val="left"/>
      <w:pPr>
        <w:ind w:left="720" w:hanging="360"/>
      </w:pPr>
    </w:lvl>
    <w:lvl w:ilvl="1" w:tplc="1060934A" w:tentative="1">
      <w:start w:val="1"/>
      <w:numFmt w:val="lowerLetter"/>
      <w:lvlText w:val="%2."/>
      <w:lvlJc w:val="left"/>
      <w:pPr>
        <w:ind w:left="1440" w:hanging="360"/>
      </w:pPr>
    </w:lvl>
    <w:lvl w:ilvl="2" w:tplc="254E66A0" w:tentative="1">
      <w:start w:val="1"/>
      <w:numFmt w:val="lowerRoman"/>
      <w:lvlText w:val="%3."/>
      <w:lvlJc w:val="right"/>
      <w:pPr>
        <w:ind w:left="2160" w:hanging="180"/>
      </w:pPr>
    </w:lvl>
    <w:lvl w:ilvl="3" w:tplc="87CC4620" w:tentative="1">
      <w:start w:val="1"/>
      <w:numFmt w:val="decimal"/>
      <w:lvlText w:val="%4."/>
      <w:lvlJc w:val="left"/>
      <w:pPr>
        <w:ind w:left="2880" w:hanging="360"/>
      </w:pPr>
    </w:lvl>
    <w:lvl w:ilvl="4" w:tplc="89087AFC" w:tentative="1">
      <w:start w:val="1"/>
      <w:numFmt w:val="lowerLetter"/>
      <w:lvlText w:val="%5."/>
      <w:lvlJc w:val="left"/>
      <w:pPr>
        <w:ind w:left="3600" w:hanging="360"/>
      </w:pPr>
    </w:lvl>
    <w:lvl w:ilvl="5" w:tplc="A2841592" w:tentative="1">
      <w:start w:val="1"/>
      <w:numFmt w:val="lowerRoman"/>
      <w:lvlText w:val="%6."/>
      <w:lvlJc w:val="right"/>
      <w:pPr>
        <w:ind w:left="4320" w:hanging="180"/>
      </w:pPr>
    </w:lvl>
    <w:lvl w:ilvl="6" w:tplc="D5D4D58A" w:tentative="1">
      <w:start w:val="1"/>
      <w:numFmt w:val="decimal"/>
      <w:lvlText w:val="%7."/>
      <w:lvlJc w:val="left"/>
      <w:pPr>
        <w:ind w:left="5040" w:hanging="360"/>
      </w:pPr>
    </w:lvl>
    <w:lvl w:ilvl="7" w:tplc="ACBC1732" w:tentative="1">
      <w:start w:val="1"/>
      <w:numFmt w:val="lowerLetter"/>
      <w:lvlText w:val="%8."/>
      <w:lvlJc w:val="left"/>
      <w:pPr>
        <w:ind w:left="5760" w:hanging="360"/>
      </w:pPr>
    </w:lvl>
    <w:lvl w:ilvl="8" w:tplc="2A149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5418C"/>
    <w:multiLevelType w:val="hybridMultilevel"/>
    <w:tmpl w:val="C2F84EB0"/>
    <w:lvl w:ilvl="0" w:tplc="F8EE6BD4">
      <w:start w:val="1"/>
      <w:numFmt w:val="decimal"/>
      <w:lvlText w:val="%1."/>
      <w:lvlJc w:val="left"/>
      <w:pPr>
        <w:ind w:left="1440" w:hanging="360"/>
      </w:pPr>
    </w:lvl>
    <w:lvl w:ilvl="1" w:tplc="FF121762" w:tentative="1">
      <w:start w:val="1"/>
      <w:numFmt w:val="lowerLetter"/>
      <w:lvlText w:val="%2."/>
      <w:lvlJc w:val="left"/>
      <w:pPr>
        <w:ind w:left="2160" w:hanging="360"/>
      </w:pPr>
    </w:lvl>
    <w:lvl w:ilvl="2" w:tplc="8E4A3882" w:tentative="1">
      <w:start w:val="1"/>
      <w:numFmt w:val="lowerRoman"/>
      <w:lvlText w:val="%3."/>
      <w:lvlJc w:val="right"/>
      <w:pPr>
        <w:ind w:left="2880" w:hanging="180"/>
      </w:pPr>
    </w:lvl>
    <w:lvl w:ilvl="3" w:tplc="48F65538" w:tentative="1">
      <w:start w:val="1"/>
      <w:numFmt w:val="decimal"/>
      <w:lvlText w:val="%4."/>
      <w:lvlJc w:val="left"/>
      <w:pPr>
        <w:ind w:left="3600" w:hanging="360"/>
      </w:pPr>
    </w:lvl>
    <w:lvl w:ilvl="4" w:tplc="A5C4DEEC" w:tentative="1">
      <w:start w:val="1"/>
      <w:numFmt w:val="lowerLetter"/>
      <w:lvlText w:val="%5."/>
      <w:lvlJc w:val="left"/>
      <w:pPr>
        <w:ind w:left="4320" w:hanging="360"/>
      </w:pPr>
    </w:lvl>
    <w:lvl w:ilvl="5" w:tplc="A570578A" w:tentative="1">
      <w:start w:val="1"/>
      <w:numFmt w:val="lowerRoman"/>
      <w:lvlText w:val="%6."/>
      <w:lvlJc w:val="right"/>
      <w:pPr>
        <w:ind w:left="5040" w:hanging="180"/>
      </w:pPr>
    </w:lvl>
    <w:lvl w:ilvl="6" w:tplc="9D9629C4" w:tentative="1">
      <w:start w:val="1"/>
      <w:numFmt w:val="decimal"/>
      <w:lvlText w:val="%7."/>
      <w:lvlJc w:val="left"/>
      <w:pPr>
        <w:ind w:left="5760" w:hanging="360"/>
      </w:pPr>
    </w:lvl>
    <w:lvl w:ilvl="7" w:tplc="C4EAF55C" w:tentative="1">
      <w:start w:val="1"/>
      <w:numFmt w:val="lowerLetter"/>
      <w:lvlText w:val="%8."/>
      <w:lvlJc w:val="left"/>
      <w:pPr>
        <w:ind w:left="6480" w:hanging="360"/>
      </w:pPr>
    </w:lvl>
    <w:lvl w:ilvl="8" w:tplc="856C29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4461BF"/>
    <w:multiLevelType w:val="hybridMultilevel"/>
    <w:tmpl w:val="FEE2D0A2"/>
    <w:lvl w:ilvl="0" w:tplc="D4BCC22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31823B6" w:tentative="1">
      <w:start w:val="1"/>
      <w:numFmt w:val="lowerLetter"/>
      <w:lvlText w:val="%2."/>
      <w:lvlJc w:val="left"/>
      <w:pPr>
        <w:ind w:left="1440" w:hanging="360"/>
      </w:pPr>
    </w:lvl>
    <w:lvl w:ilvl="2" w:tplc="6EE83EE8" w:tentative="1">
      <w:start w:val="1"/>
      <w:numFmt w:val="lowerRoman"/>
      <w:lvlText w:val="%3."/>
      <w:lvlJc w:val="right"/>
      <w:pPr>
        <w:ind w:left="2160" w:hanging="180"/>
      </w:pPr>
    </w:lvl>
    <w:lvl w:ilvl="3" w:tplc="D6147640" w:tentative="1">
      <w:start w:val="1"/>
      <w:numFmt w:val="decimal"/>
      <w:lvlText w:val="%4."/>
      <w:lvlJc w:val="left"/>
      <w:pPr>
        <w:ind w:left="2880" w:hanging="360"/>
      </w:pPr>
    </w:lvl>
    <w:lvl w:ilvl="4" w:tplc="ECA04F96" w:tentative="1">
      <w:start w:val="1"/>
      <w:numFmt w:val="lowerLetter"/>
      <w:lvlText w:val="%5."/>
      <w:lvlJc w:val="left"/>
      <w:pPr>
        <w:ind w:left="3600" w:hanging="360"/>
      </w:pPr>
    </w:lvl>
    <w:lvl w:ilvl="5" w:tplc="AB7436CE" w:tentative="1">
      <w:start w:val="1"/>
      <w:numFmt w:val="lowerRoman"/>
      <w:lvlText w:val="%6."/>
      <w:lvlJc w:val="right"/>
      <w:pPr>
        <w:ind w:left="4320" w:hanging="180"/>
      </w:pPr>
    </w:lvl>
    <w:lvl w:ilvl="6" w:tplc="0298D592" w:tentative="1">
      <w:start w:val="1"/>
      <w:numFmt w:val="decimal"/>
      <w:lvlText w:val="%7."/>
      <w:lvlJc w:val="left"/>
      <w:pPr>
        <w:ind w:left="5040" w:hanging="360"/>
      </w:pPr>
    </w:lvl>
    <w:lvl w:ilvl="7" w:tplc="E626E5DA" w:tentative="1">
      <w:start w:val="1"/>
      <w:numFmt w:val="lowerLetter"/>
      <w:lvlText w:val="%8."/>
      <w:lvlJc w:val="left"/>
      <w:pPr>
        <w:ind w:left="5760" w:hanging="360"/>
      </w:pPr>
    </w:lvl>
    <w:lvl w:ilvl="8" w:tplc="5754B61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43110">
    <w:abstractNumId w:val="0"/>
  </w:num>
  <w:num w:numId="2" w16cid:durableId="1328753548">
    <w:abstractNumId w:val="2"/>
  </w:num>
  <w:num w:numId="3" w16cid:durableId="76134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E5"/>
    <w:rsid w:val="000273A7"/>
    <w:rsid w:val="00031EFB"/>
    <w:rsid w:val="00061A6D"/>
    <w:rsid w:val="0007084E"/>
    <w:rsid w:val="000839D2"/>
    <w:rsid w:val="000D633B"/>
    <w:rsid w:val="00104407"/>
    <w:rsid w:val="00106AEA"/>
    <w:rsid w:val="001116F7"/>
    <w:rsid w:val="00156FE4"/>
    <w:rsid w:val="0019433B"/>
    <w:rsid w:val="001D76A3"/>
    <w:rsid w:val="001F4C25"/>
    <w:rsid w:val="002039C2"/>
    <w:rsid w:val="00245686"/>
    <w:rsid w:val="00260BD2"/>
    <w:rsid w:val="002D04DF"/>
    <w:rsid w:val="0035191C"/>
    <w:rsid w:val="00366CBF"/>
    <w:rsid w:val="003679AE"/>
    <w:rsid w:val="0038372D"/>
    <w:rsid w:val="003A2A9B"/>
    <w:rsid w:val="003A64C2"/>
    <w:rsid w:val="003E6FCE"/>
    <w:rsid w:val="00441B14"/>
    <w:rsid w:val="00476CE5"/>
    <w:rsid w:val="004A5914"/>
    <w:rsid w:val="00533D36"/>
    <w:rsid w:val="005725A6"/>
    <w:rsid w:val="0057399D"/>
    <w:rsid w:val="005A44F7"/>
    <w:rsid w:val="005F4758"/>
    <w:rsid w:val="00614CC1"/>
    <w:rsid w:val="0063216A"/>
    <w:rsid w:val="00663987"/>
    <w:rsid w:val="00673365"/>
    <w:rsid w:val="006A10DA"/>
    <w:rsid w:val="006B0C79"/>
    <w:rsid w:val="006D7E99"/>
    <w:rsid w:val="006F6111"/>
    <w:rsid w:val="00723B73"/>
    <w:rsid w:val="00732230"/>
    <w:rsid w:val="007A0684"/>
    <w:rsid w:val="00843801"/>
    <w:rsid w:val="008606E8"/>
    <w:rsid w:val="00877BC8"/>
    <w:rsid w:val="00884CE5"/>
    <w:rsid w:val="00923A4F"/>
    <w:rsid w:val="009743F4"/>
    <w:rsid w:val="009D5F97"/>
    <w:rsid w:val="00A155DD"/>
    <w:rsid w:val="00A458B5"/>
    <w:rsid w:val="00A556CD"/>
    <w:rsid w:val="00A743CD"/>
    <w:rsid w:val="00A95795"/>
    <w:rsid w:val="00AA6329"/>
    <w:rsid w:val="00AD6568"/>
    <w:rsid w:val="00AF1D62"/>
    <w:rsid w:val="00AF6DF4"/>
    <w:rsid w:val="00B3241B"/>
    <w:rsid w:val="00B507E5"/>
    <w:rsid w:val="00B776C6"/>
    <w:rsid w:val="00B82925"/>
    <w:rsid w:val="00B840B9"/>
    <w:rsid w:val="00BC282F"/>
    <w:rsid w:val="00C47BB0"/>
    <w:rsid w:val="00C55D59"/>
    <w:rsid w:val="00C91FDF"/>
    <w:rsid w:val="00CB7208"/>
    <w:rsid w:val="00CD7419"/>
    <w:rsid w:val="00CE23A4"/>
    <w:rsid w:val="00D33A15"/>
    <w:rsid w:val="00D5412C"/>
    <w:rsid w:val="00D87BAC"/>
    <w:rsid w:val="00DC3EA8"/>
    <w:rsid w:val="00DE09DC"/>
    <w:rsid w:val="00DE46D0"/>
    <w:rsid w:val="00DF428B"/>
    <w:rsid w:val="00E0183A"/>
    <w:rsid w:val="00E44764"/>
    <w:rsid w:val="00E5008E"/>
    <w:rsid w:val="00E57827"/>
    <w:rsid w:val="00E821ED"/>
    <w:rsid w:val="00EA5D33"/>
    <w:rsid w:val="00EB0E91"/>
    <w:rsid w:val="00EB215E"/>
    <w:rsid w:val="00EE1D53"/>
    <w:rsid w:val="00F71920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2504"/>
  <w15:chartTrackingRefBased/>
  <w15:docId w15:val="{2B20457D-85AB-4DB9-8F4C-1F14B231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CE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21ED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E821E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821ED"/>
    <w:pPr>
      <w:spacing w:after="240"/>
      <w:ind w:firstLine="720"/>
    </w:pPr>
  </w:style>
  <w:style w:type="character" w:customStyle="1" w:styleId="BodyText2Char">
    <w:name w:val="Body Text 2 Char"/>
    <w:basedOn w:val="DefaultParagraphFont"/>
    <w:link w:val="BodyText2"/>
    <w:rsid w:val="00E821E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821ED"/>
    <w:pPr>
      <w:spacing w:after="240"/>
      <w:ind w:left="720" w:firstLine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E821ED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rsid w:val="00E821ED"/>
    <w:pPr>
      <w:spacing w:line="480" w:lineRule="auto"/>
      <w:ind w:firstLine="720"/>
    </w:pPr>
  </w:style>
  <w:style w:type="paragraph" w:styleId="Closing">
    <w:name w:val="Closing"/>
    <w:basedOn w:val="Normal"/>
    <w:link w:val="ClosingChar"/>
    <w:rsid w:val="00E821ED"/>
    <w:pPr>
      <w:ind w:left="4320"/>
    </w:pPr>
  </w:style>
  <w:style w:type="character" w:customStyle="1" w:styleId="ClosingChar">
    <w:name w:val="Closing Char"/>
    <w:basedOn w:val="DefaultParagraphFont"/>
    <w:link w:val="Closing"/>
    <w:rsid w:val="00E821E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82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1E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82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21ED"/>
    <w:rPr>
      <w:rFonts w:ascii="Times New Roman" w:eastAsia="Times New Roman" w:hAnsi="Times New Roman" w:cs="Times New Roman"/>
      <w:sz w:val="24"/>
      <w:szCs w:val="20"/>
    </w:rPr>
  </w:style>
  <w:style w:type="paragraph" w:customStyle="1" w:styleId="KMKDoubleSignature">
    <w:name w:val="KMK Double Signature"/>
    <w:basedOn w:val="Normal"/>
    <w:rsid w:val="00E821ED"/>
    <w:pPr>
      <w:tabs>
        <w:tab w:val="right" w:pos="4320"/>
        <w:tab w:val="left" w:pos="5040"/>
        <w:tab w:val="right" w:pos="9360"/>
      </w:tabs>
      <w:spacing w:after="240"/>
    </w:pPr>
  </w:style>
  <w:style w:type="paragraph" w:customStyle="1" w:styleId="KMKNotice">
    <w:name w:val="KMK Notice"/>
    <w:basedOn w:val="Normal"/>
    <w:rsid w:val="00E821ED"/>
    <w:pPr>
      <w:spacing w:after="240"/>
      <w:ind w:left="2160"/>
      <w:contextualSpacing/>
    </w:pPr>
  </w:style>
  <w:style w:type="paragraph" w:customStyle="1" w:styleId="KMKSingleSignature">
    <w:name w:val="KMK Single Signature"/>
    <w:basedOn w:val="Normal"/>
    <w:rsid w:val="00E821ED"/>
    <w:pPr>
      <w:tabs>
        <w:tab w:val="right" w:pos="9360"/>
      </w:tabs>
      <w:spacing w:after="240"/>
      <w:ind w:left="5040"/>
    </w:pPr>
  </w:style>
  <w:style w:type="paragraph" w:customStyle="1" w:styleId="LRIndent5">
    <w:name w:val="L/R Indent .5&quot;"/>
    <w:basedOn w:val="Normal"/>
    <w:rsid w:val="00E821ED"/>
    <w:pPr>
      <w:spacing w:after="240"/>
      <w:ind w:left="720" w:right="720"/>
    </w:pPr>
  </w:style>
  <w:style w:type="paragraph" w:customStyle="1" w:styleId="LRIndent1">
    <w:name w:val="L/R Indent 1&quot;"/>
    <w:basedOn w:val="Normal"/>
    <w:rsid w:val="00E821ED"/>
    <w:pPr>
      <w:spacing w:after="240"/>
      <w:ind w:left="1440" w:right="1440"/>
    </w:pPr>
  </w:style>
  <w:style w:type="paragraph" w:customStyle="1" w:styleId="LeftIndent5">
    <w:name w:val="Left Indent .5&quot;"/>
    <w:basedOn w:val="Normal"/>
    <w:rsid w:val="00E821ED"/>
    <w:pPr>
      <w:spacing w:after="240"/>
      <w:ind w:left="720"/>
    </w:pPr>
  </w:style>
  <w:style w:type="paragraph" w:customStyle="1" w:styleId="LeftIndent1">
    <w:name w:val="Left Indent 1&quot;"/>
    <w:basedOn w:val="Normal"/>
    <w:rsid w:val="00E821ED"/>
    <w:pPr>
      <w:spacing w:after="240"/>
      <w:ind w:left="1440"/>
    </w:pPr>
  </w:style>
  <w:style w:type="paragraph" w:customStyle="1" w:styleId="LeftIndent15">
    <w:name w:val="Left Indent 1.5"/>
    <w:basedOn w:val="Normal"/>
    <w:rsid w:val="00E821ED"/>
    <w:pPr>
      <w:spacing w:after="240"/>
      <w:ind w:left="2160"/>
    </w:pPr>
  </w:style>
  <w:style w:type="paragraph" w:styleId="Subtitle">
    <w:name w:val="Subtitle"/>
    <w:basedOn w:val="Normal"/>
    <w:next w:val="BodyText2"/>
    <w:link w:val="SubtitleChar"/>
    <w:qFormat/>
    <w:rsid w:val="00E821ED"/>
    <w:pPr>
      <w:spacing w:after="24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sid w:val="00E821ED"/>
    <w:rPr>
      <w:rFonts w:ascii="Times New Roman" w:eastAsia="Times New Roman" w:hAnsi="Times New Roman" w:cs="Arial"/>
      <w:sz w:val="24"/>
      <w:szCs w:val="24"/>
    </w:rPr>
  </w:style>
  <w:style w:type="paragraph" w:styleId="Title">
    <w:name w:val="Title"/>
    <w:basedOn w:val="Normal"/>
    <w:next w:val="BodyText2"/>
    <w:link w:val="TitleChar"/>
    <w:qFormat/>
    <w:rsid w:val="00E821ED"/>
    <w:pPr>
      <w:spacing w:after="240"/>
      <w:jc w:val="center"/>
      <w:outlineLvl w:val="0"/>
    </w:pPr>
    <w:rPr>
      <w:rFonts w:cs="Arial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rsid w:val="00E821ED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Default">
    <w:name w:val="Default"/>
    <w:rsid w:val="00476C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cID">
    <w:name w:val="DocID"/>
    <w:basedOn w:val="DefaultParagraphFont"/>
    <w:rsid w:val="00E44764"/>
    <w:rPr>
      <w:rFonts w:ascii="Times New Roman" w:hAnsi="Times New Roman" w:cs="Times New Roman"/>
      <w:b w:val="0"/>
      <w:i w:val="0"/>
      <w:caps w:val="0"/>
      <w:vanish w:val="0"/>
      <w:color w:val="000000"/>
      <w:sz w:val="16"/>
      <w:szCs w:val="28"/>
      <w:u w:val="none"/>
    </w:rPr>
  </w:style>
  <w:style w:type="paragraph" w:styleId="ListParagraph">
    <w:name w:val="List Paragraph"/>
    <w:basedOn w:val="Normal"/>
    <w:uiPriority w:val="34"/>
    <w:qFormat/>
    <w:rsid w:val="003A2A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0C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C7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0C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C28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upport@verusllc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 I M A N A G E ! 1 4 1 5 8 2 7 1 . 2 < / d o c u m e n t i d >  
     < s e n d e r i d > R E C H T B < / s e n d e r i d >  
     < s e n d e r e m a i l > B R E C H T @ K M K L A W . C O M < / s e n d e r e m a i l >  
     < l a s t m o d i f i e d > 2 0 2 4 - 1 2 - 2 6 T 1 3 : 4 3 : 0 0 . 0 0 0 0 0 0 0 - 0 5 : 0 0 < / l a s t m o d i f i e d >  
     < d a t a b a s e > I M A N A G E < / d a t a b a s e >  
 < / p r o p e r t i e s > 
</file>

<file path=customXml/itemProps1.xml><?xml version="1.0" encoding="utf-8"?>
<ds:datastoreItem xmlns:ds="http://schemas.openxmlformats.org/officeDocument/2006/customXml" ds:itemID="{9A24EA80-3102-40F5-BC8A-689D92FD8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839CB-B990-475E-9A6E-83232218939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Eveland</dc:creator>
  <cp:lastModifiedBy>Mark Eveland</cp:lastModifiedBy>
  <cp:revision>2</cp:revision>
  <dcterms:created xsi:type="dcterms:W3CDTF">2025-01-03T14:35:00Z</dcterms:created>
  <dcterms:modified xsi:type="dcterms:W3CDTF">2025-01-03T14:35:00Z</dcterms:modified>
</cp:coreProperties>
</file>